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63C" w:rsidRPr="00317B88" w:rsidRDefault="00DA363C" w:rsidP="00DA363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317B88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317B88">
        <w:rPr>
          <w:rFonts w:ascii="PT Astra Serif" w:hAnsi="PT Astra Serif" w:cs="Times New Roman"/>
          <w:b/>
          <w:sz w:val="24"/>
          <w:szCs w:val="24"/>
        </w:rPr>
        <w:t xml:space="preserve"> по технологии 2023-2024уч. г.</w:t>
      </w:r>
    </w:p>
    <w:p w:rsidR="00DA363C" w:rsidRPr="00317B88" w:rsidRDefault="00DA363C" w:rsidP="00DA363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DA363C" w:rsidRPr="00317B88" w:rsidRDefault="00DA363C" w:rsidP="00DA363C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DA363C" w:rsidRPr="00317B88" w:rsidRDefault="00DA363C" w:rsidP="00DA363C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17B88"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DA363C" w:rsidRDefault="002E11EF" w:rsidP="00DA363C">
      <w:pPr>
        <w:spacing w:after="0" w:line="240" w:lineRule="auto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6-7</w:t>
      </w:r>
      <w:r w:rsidR="00DA363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A363C" w:rsidRPr="00317B88">
        <w:rPr>
          <w:rFonts w:ascii="PT Astra Serif" w:hAnsi="PT Astra Serif" w:cs="Times New Roman"/>
          <w:b/>
          <w:sz w:val="24"/>
          <w:szCs w:val="24"/>
        </w:rPr>
        <w:t>класс</w:t>
      </w:r>
      <w:r>
        <w:rPr>
          <w:rFonts w:ascii="PT Astra Serif" w:hAnsi="PT Astra Serif" w:cs="Times New Roman"/>
          <w:b/>
          <w:sz w:val="24"/>
          <w:szCs w:val="24"/>
        </w:rPr>
        <w:t>ы</w:t>
      </w:r>
      <w:r w:rsidR="00DA363C" w:rsidRPr="00317B88">
        <w:rPr>
          <w:rFonts w:ascii="PT Astra Serif" w:hAnsi="PT Astra Serif" w:cs="Times New Roman"/>
          <w:b/>
          <w:sz w:val="24"/>
          <w:szCs w:val="24"/>
        </w:rPr>
        <w:t xml:space="preserve"> (юноши)</w:t>
      </w:r>
    </w:p>
    <w:p w:rsidR="00DA363C" w:rsidRDefault="008E5999" w:rsidP="00DA363C">
      <w:pPr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Максимальный балл – 26</w:t>
      </w:r>
      <w:r w:rsidR="00DA363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2E11EF" w:rsidRPr="00DD23AC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1. А,</w:t>
      </w:r>
      <w:r w:rsidR="009E5D3D">
        <w:rPr>
          <w:rFonts w:ascii="PT Astra Serif" w:hAnsi="PT Astra Serif" w:cs="Times New Roman"/>
          <w:sz w:val="24"/>
          <w:szCs w:val="24"/>
        </w:rPr>
        <w:t xml:space="preserve"> </w:t>
      </w:r>
      <w:r w:rsidRPr="002E11EF">
        <w:rPr>
          <w:rFonts w:ascii="PT Astra Serif" w:hAnsi="PT Astra Serif" w:cs="Times New Roman"/>
          <w:sz w:val="24"/>
          <w:szCs w:val="24"/>
        </w:rPr>
        <w:t>В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2. учитель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2E11EF" w:rsidRPr="002E11EF" w:rsidRDefault="002E11EF" w:rsidP="002E11E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3.   59 х 3 = 177 рублей (стоят 3 ручки)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</w:p>
    <w:p w:rsidR="002E11EF" w:rsidRPr="002E11EF" w:rsidRDefault="002E11EF" w:rsidP="002E11E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 xml:space="preserve">      23 х 2 = 46 рублей (стоят 2 карандаша)</w:t>
      </w:r>
    </w:p>
    <w:p w:rsidR="002E11EF" w:rsidRPr="002E11EF" w:rsidRDefault="002E11EF" w:rsidP="002E11E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 xml:space="preserve">       (177+46+12+33) х 2 =804 рубля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b/>
          <w:sz w:val="24"/>
          <w:szCs w:val="24"/>
        </w:rPr>
        <w:t xml:space="preserve">       Ответ:</w:t>
      </w:r>
      <w:r w:rsidRPr="002E11EF">
        <w:rPr>
          <w:rFonts w:ascii="PT Astra Serif" w:hAnsi="PT Astra Serif" w:cs="Times New Roman"/>
          <w:sz w:val="24"/>
          <w:szCs w:val="24"/>
        </w:rPr>
        <w:t xml:space="preserve"> 804</w:t>
      </w:r>
      <w:r w:rsidR="0005554B">
        <w:rPr>
          <w:rFonts w:ascii="PT Astra Serif" w:hAnsi="PT Astra Serif" w:cs="Times New Roman"/>
          <w:sz w:val="24"/>
          <w:szCs w:val="24"/>
        </w:rPr>
        <w:t xml:space="preserve"> </w:t>
      </w:r>
      <w:r w:rsidRPr="002E11EF">
        <w:rPr>
          <w:rFonts w:ascii="PT Astra Serif" w:hAnsi="PT Astra Serif" w:cs="Times New Roman"/>
          <w:sz w:val="24"/>
          <w:szCs w:val="24"/>
        </w:rPr>
        <w:t>руб. будут стоить 3 набора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 xml:space="preserve">4. Б </w:t>
      </w:r>
      <w:r w:rsidR="005A0F54" w:rsidRPr="00DD23AC">
        <w:rPr>
          <w:rFonts w:ascii="PT Astra Serif" w:eastAsia="TimesNewRomanPSMT" w:hAnsi="PT Astra Serif" w:cs="Times New Roman"/>
          <w:sz w:val="24"/>
          <w:szCs w:val="24"/>
        </w:rPr>
        <w:t>(</w:t>
      </w:r>
      <w:r w:rsidR="008E5999">
        <w:rPr>
          <w:rFonts w:ascii="PT Astra Serif" w:eastAsia="TimesNewRomanPSMT" w:hAnsi="PT Astra Serif" w:cs="Times New Roman"/>
          <w:sz w:val="24"/>
          <w:szCs w:val="24"/>
        </w:rPr>
        <w:t>2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5A0F54" w:rsidRPr="00DD23AC">
        <w:rPr>
          <w:rFonts w:ascii="PT Astra Serif" w:eastAsia="TimesNewRomanPSMT" w:hAnsi="PT Astra Serif" w:cs="Times New Roman"/>
          <w:sz w:val="24"/>
          <w:szCs w:val="24"/>
        </w:rPr>
        <w:t>балл</w:t>
      </w:r>
      <w:r w:rsidR="009E5D3D">
        <w:rPr>
          <w:rFonts w:ascii="PT Astra Serif" w:eastAsia="TimesNewRomanPSMT" w:hAnsi="PT Astra Serif" w:cs="Times New Roman"/>
          <w:sz w:val="24"/>
          <w:szCs w:val="24"/>
        </w:rPr>
        <w:t>а</w:t>
      </w:r>
      <w:bookmarkStart w:id="0" w:name="_GoBack"/>
      <w:bookmarkEnd w:id="0"/>
      <w:r w:rsidR="005A0F54" w:rsidRPr="00DD23AC">
        <w:rPr>
          <w:rFonts w:ascii="PT Astra Serif" w:eastAsia="TimesNewRomanPSMT" w:hAnsi="PT Astra Serif" w:cs="Times New Roman"/>
          <w:sz w:val="24"/>
          <w:szCs w:val="24"/>
        </w:rPr>
        <w:t>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5. Г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6. 2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7. брус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8. фуганок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9. да, верное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10. вполдерева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11. на задней бабке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12. 20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Pr="002E11EF">
        <w:rPr>
          <w:rFonts w:ascii="PT Astra Serif" w:hAnsi="PT Astra Serif" w:cs="Times New Roman"/>
          <w:sz w:val="24"/>
          <w:szCs w:val="24"/>
        </w:rPr>
        <w:t>мм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13. нет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14. плашка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15. вид спереди, сверху, сбоку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16. для ра</w:t>
      </w:r>
      <w:r>
        <w:rPr>
          <w:rFonts w:ascii="PT Astra Serif" w:hAnsi="PT Astra Serif" w:cs="Times New Roman"/>
          <w:sz w:val="24"/>
          <w:szCs w:val="24"/>
        </w:rPr>
        <w:t>боты на токарном станке СТД-120</w:t>
      </w:r>
      <w:r w:rsidR="005A0F54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834E56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17.  </w:t>
      </w:r>
      <w:proofErr w:type="gramStart"/>
      <w:r>
        <w:rPr>
          <w:rFonts w:ascii="PT Astra Serif" w:hAnsi="PT Astra Serif" w:cs="Times New Roman"/>
          <w:sz w:val="24"/>
          <w:szCs w:val="24"/>
        </w:rPr>
        <w:t>лимб</w:t>
      </w:r>
      <w:proofErr w:type="gramEnd"/>
      <w:r>
        <w:rPr>
          <w:rFonts w:ascii="PT Astra Serif" w:hAnsi="PT Astra Serif" w:cs="Times New Roman"/>
          <w:sz w:val="24"/>
          <w:szCs w:val="24"/>
        </w:rPr>
        <w:t xml:space="preserve"> поперечной подачи </w:t>
      </w:r>
      <w:r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>18. зенкер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19. Б (металла)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(1</w:t>
      </w:r>
      <w:r w:rsidR="005A0F54">
        <w:rPr>
          <w:rFonts w:ascii="PT Astra Serif" w:eastAsia="TimesNewRomanPSMT" w:hAnsi="PT Astra Serif" w:cs="Times New Roman"/>
          <w:sz w:val="24"/>
          <w:szCs w:val="24"/>
        </w:rPr>
        <w:t xml:space="preserve">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балл)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20.</w:t>
      </w:r>
      <w:r w:rsidR="00834E56">
        <w:rPr>
          <w:rFonts w:ascii="PT Astra Serif" w:hAnsi="PT Astra Serif" w:cs="Times New Roman"/>
          <w:sz w:val="24"/>
          <w:szCs w:val="24"/>
        </w:rPr>
        <w:t xml:space="preserve"> </w:t>
      </w:r>
      <w:r w:rsidR="00834E56">
        <w:rPr>
          <w:rFonts w:ascii="PT Astra Serif" w:eastAsia="TimesNewRomanPSMT" w:hAnsi="PT Astra Serif" w:cs="Times New Roman"/>
          <w:sz w:val="24"/>
          <w:szCs w:val="24"/>
        </w:rPr>
        <w:t xml:space="preserve">(6 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балл</w:t>
      </w:r>
      <w:r w:rsidR="00834E56">
        <w:rPr>
          <w:rFonts w:ascii="PT Astra Serif" w:eastAsia="TimesNewRomanPSMT" w:hAnsi="PT Astra Serif" w:cs="Times New Roman"/>
          <w:sz w:val="24"/>
          <w:szCs w:val="24"/>
        </w:rPr>
        <w:t>ов</w:t>
      </w:r>
      <w:r w:rsidR="00834E56" w:rsidRPr="00DD23AC">
        <w:rPr>
          <w:rFonts w:ascii="PT Astra Serif" w:eastAsia="TimesNewRomanPSMT" w:hAnsi="PT Astra Serif" w:cs="Times New Roman"/>
          <w:sz w:val="24"/>
          <w:szCs w:val="24"/>
        </w:rPr>
        <w:t>)</w:t>
      </w:r>
    </w:p>
    <w:tbl>
      <w:tblPr>
        <w:tblStyle w:val="a4"/>
        <w:tblpPr w:leftFromText="180" w:rightFromText="180" w:vertAnchor="text" w:horzAnchor="margin" w:tblpY="170"/>
        <w:tblW w:w="8607" w:type="dxa"/>
        <w:tblLayout w:type="fixed"/>
        <w:tblLook w:val="04A0" w:firstRow="1" w:lastRow="0" w:firstColumn="1" w:lastColumn="0" w:noHBand="0" w:noVBand="1"/>
      </w:tblPr>
      <w:tblGrid>
        <w:gridCol w:w="5896"/>
        <w:gridCol w:w="1187"/>
        <w:gridCol w:w="1524"/>
      </w:tblGrid>
      <w:tr w:rsidR="002E11EF" w:rsidRPr="002E11EF" w:rsidTr="002E11EF">
        <w:trPr>
          <w:trHeight w:val="1150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EF" w:rsidRPr="002E11EF" w:rsidRDefault="002E11EF" w:rsidP="002E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EF" w:rsidRPr="002E11EF" w:rsidRDefault="002E11EF" w:rsidP="002E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1EF" w:rsidRPr="002E11EF" w:rsidRDefault="002E11EF" w:rsidP="002E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2E11EF" w:rsidRPr="002E11EF" w:rsidTr="002E11EF">
        <w:trPr>
          <w:trHeight w:val="280"/>
        </w:trPr>
        <w:tc>
          <w:tcPr>
            <w:tcW w:w="5896" w:type="dxa"/>
          </w:tcPr>
          <w:p w:rsidR="002E11EF" w:rsidRPr="002E11EF" w:rsidRDefault="002E11EF" w:rsidP="002E11E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Выполнение эскиза или технического рисунка.</w:t>
            </w:r>
          </w:p>
        </w:tc>
        <w:tc>
          <w:tcPr>
            <w:tcW w:w="1187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524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1EF" w:rsidRPr="002E11EF" w:rsidTr="002E11EF">
        <w:trPr>
          <w:trHeight w:val="280"/>
        </w:trPr>
        <w:tc>
          <w:tcPr>
            <w:tcW w:w="5896" w:type="dxa"/>
          </w:tcPr>
          <w:p w:rsidR="002E11EF" w:rsidRPr="002E11EF" w:rsidRDefault="002E11EF" w:rsidP="002E11E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Выбор материала (правильный и обоснованный)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24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1EF" w:rsidRPr="002E11EF" w:rsidTr="002E11EF">
        <w:trPr>
          <w:trHeight w:val="561"/>
        </w:trPr>
        <w:tc>
          <w:tcPr>
            <w:tcW w:w="5896" w:type="dxa"/>
          </w:tcPr>
          <w:p w:rsidR="002E11EF" w:rsidRPr="002E11EF" w:rsidRDefault="002E11EF" w:rsidP="002E11E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Выбор конструктивного решения соединения деталей.</w:t>
            </w:r>
          </w:p>
        </w:tc>
        <w:tc>
          <w:tcPr>
            <w:tcW w:w="1187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524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1EF" w:rsidRPr="002E11EF" w:rsidTr="002E11EF">
        <w:trPr>
          <w:trHeight w:val="855"/>
        </w:trPr>
        <w:tc>
          <w:tcPr>
            <w:tcW w:w="5896" w:type="dxa"/>
          </w:tcPr>
          <w:p w:rsidR="002E11EF" w:rsidRPr="002E11EF" w:rsidRDefault="002E11EF" w:rsidP="002E11E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оборудования. (</w:t>
            </w:r>
            <w:proofErr w:type="gramStart"/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 все необходимые инструменты для выбранной работы 90%).</w:t>
            </w:r>
          </w:p>
        </w:tc>
        <w:tc>
          <w:tcPr>
            <w:tcW w:w="1187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24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1EF" w:rsidRPr="002E11EF" w:rsidTr="002E11EF">
        <w:trPr>
          <w:trHeight w:val="575"/>
        </w:trPr>
        <w:tc>
          <w:tcPr>
            <w:tcW w:w="5896" w:type="dxa"/>
          </w:tcPr>
          <w:p w:rsidR="002E11EF" w:rsidRPr="002E11EF" w:rsidRDefault="002E11EF" w:rsidP="002E11EF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Защитная </w:t>
            </w:r>
            <w:proofErr w:type="gramStart"/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отделка  (</w:t>
            </w:r>
            <w:proofErr w:type="gramEnd"/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указан обоснованный для выбранного материала).</w:t>
            </w:r>
          </w:p>
        </w:tc>
        <w:tc>
          <w:tcPr>
            <w:tcW w:w="1187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524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1EF" w:rsidRPr="002E11EF" w:rsidTr="002E11EF">
        <w:trPr>
          <w:trHeight w:val="525"/>
        </w:trPr>
        <w:tc>
          <w:tcPr>
            <w:tcW w:w="5896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87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11EF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524" w:type="dxa"/>
          </w:tcPr>
          <w:p w:rsidR="002E11EF" w:rsidRPr="002E11EF" w:rsidRDefault="002E11EF" w:rsidP="002E11EF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1EF" w:rsidRPr="002E11EF" w:rsidRDefault="002E11EF" w:rsidP="002E11EF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E11EF">
        <w:rPr>
          <w:rFonts w:ascii="PT Astra Serif" w:hAnsi="PT Astra Serif" w:cs="Times New Roman"/>
          <w:sz w:val="24"/>
          <w:szCs w:val="24"/>
        </w:rPr>
        <w:t xml:space="preserve">                                 </w:t>
      </w:r>
    </w:p>
    <w:p w:rsidR="002E11EF" w:rsidRPr="002E11EF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E11EF" w:rsidRPr="00DD23AC" w:rsidRDefault="002E11EF" w:rsidP="002E11E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D23AC">
        <w:rPr>
          <w:rFonts w:ascii="PT Astra Serif" w:hAnsi="PT Astra Serif" w:cs="Times New Roman"/>
          <w:sz w:val="24"/>
          <w:szCs w:val="24"/>
        </w:rPr>
        <w:t xml:space="preserve">  </w:t>
      </w:r>
      <w:r w:rsidRPr="00DD23AC">
        <w:rPr>
          <w:rFonts w:ascii="PT Astra Serif" w:hAnsi="PT Astra Serif" w:cs="Times New Roman"/>
          <w:sz w:val="24"/>
          <w:szCs w:val="24"/>
        </w:rPr>
        <w:br w:type="textWrapping" w:clear="all"/>
      </w:r>
    </w:p>
    <w:p w:rsidR="002E11EF" w:rsidRDefault="002E11EF" w:rsidP="00734DEA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2E11EF" w:rsidSect="00DD23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DEA"/>
    <w:rsid w:val="0005554B"/>
    <w:rsid w:val="002E11EF"/>
    <w:rsid w:val="005A0F54"/>
    <w:rsid w:val="00734DEA"/>
    <w:rsid w:val="00757D98"/>
    <w:rsid w:val="00834E56"/>
    <w:rsid w:val="008E5999"/>
    <w:rsid w:val="009014C4"/>
    <w:rsid w:val="009E3DB9"/>
    <w:rsid w:val="009E5D3D"/>
    <w:rsid w:val="00C22818"/>
    <w:rsid w:val="00DA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0F0635-50C4-4A14-B1CB-E0BD604D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DEA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DEA"/>
    <w:pPr>
      <w:ind w:left="720"/>
      <w:contextualSpacing/>
    </w:pPr>
  </w:style>
  <w:style w:type="table" w:styleId="a4">
    <w:name w:val="Table Grid"/>
    <w:basedOn w:val="a1"/>
    <w:uiPriority w:val="39"/>
    <w:rsid w:val="00734DE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6</cp:revision>
  <dcterms:created xsi:type="dcterms:W3CDTF">2023-10-09T07:28:00Z</dcterms:created>
  <dcterms:modified xsi:type="dcterms:W3CDTF">2023-10-11T05:24:00Z</dcterms:modified>
</cp:coreProperties>
</file>